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北新活叶文选  春天与其力量等</w:t>
      </w:r>
    </w:p>
    <w:p>
      <w:r>
        <w:rPr>
          <w:rFonts w:ascii="宋体" w:hAnsi="宋体" w:eastAsia="宋体"/>
          <w:sz w:val="24"/>
        </w:rPr>
        <w:t>爱罗先珂讲；周作人译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北新活叶文选  春天与其力量等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爱罗先珂讲；周作人译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本书出售、求购地址：https://www.jiaokey.com/book/detail/13338071.html</w:t>
      </w:r>
    </w:p>
    <w:p>
      <w:r>
        <w:t>更多相关图书推荐：https://www.jiaokey.com</w:t>
      </w:r>
    </w:p>
    <w:p>
      <w:r>
        <w:t>爱罗先珂讲；周作人译 其他作品：https://www.jiaokey.com/tag/爱罗先珂讲；周作人译.html</w:t>
      </w:r>
    </w:p>
    <w:p>
      <w:r>
        <w:t>关键词搜索：https://www.jiaokey.com/tag/北新活叶文选  春天与其力量等.html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