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血液子研究进展</w:t>
      </w:r>
    </w:p>
    <w:p>
      <w:r>
        <w:rPr>
          <w:rFonts w:ascii="宋体" w:hAnsi="宋体" w:eastAsia="宋体"/>
          <w:sz w:val="24"/>
        </w:rPr>
        <w:t>牡丹江医学专科学校学报编辑室编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血液子研究进展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牡丹江医学专科学校学报编辑室编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本书出售、求购地址：https://www.jiaokey.com/book/detail/13337451.html</w:t>
      </w:r>
    </w:p>
    <w:p>
      <w:r>
        <w:t>更多相关图书推荐：https://www.jiaokey.com</w:t>
      </w:r>
    </w:p>
    <w:p>
      <w:r>
        <w:t>牡丹江医学专科学校学报编辑室编 其他作品：https://www.jiaokey.com/tag/牡丹江医学专科学校学报编辑室编.html</w:t>
      </w:r>
    </w:p>
    <w:p>
      <w:r>
        <w:t>关键词搜索：https://www.jiaokey.com/tag/血液子研究进展.html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