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中国非国有经济发展道路=THE DEVELOPMENT PATH OF NON-STATE-OWNED ECONOMY IN CHINA</w:t>
      </w:r>
    </w:p>
    <w:p>
      <w:r>
        <w:rPr>
          <w:rFonts w:ascii="宋体" w:hAnsi="宋体" w:eastAsia="宋体"/>
          <w:sz w:val="24"/>
        </w:rPr>
        <w:t>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中国非国有经济发展道路=THE DEVELOPMENT PATH OF NON-STATE-OWNED ECONOMY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本书出售、求购地址：https://www.jiaokey.com/book/detail/13336128.html</w:t>
      </w:r>
    </w:p>
    <w:p>
      <w:r>
        <w:t>更多相关图书推荐：https://www.jiaokey.com</w:t>
      </w:r>
    </w:p>
    <w:p>
      <w:r>
        <w:t>刘迎秋主编 其他作品：https://www.jiaokey.com/tag/刘迎秋主编.html</w:t>
      </w:r>
    </w:p>
    <w:p>
      <w:r>
        <w:t>关键词搜索：https://www.jiaokey.com/tag/中国非国有经济发展道路=THE DEVELOPMENT PATH OF NON-STATE-OWNED ECONOMY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