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POP广告插画图案精选5000点</w:t>
      </w:r>
    </w:p>
    <w:p>
      <w:r>
        <w:rPr>
          <w:rFonts w:ascii="宋体" w:hAnsi="宋体" w:eastAsia="宋体"/>
          <w:sz w:val="24"/>
        </w:rPr>
        <w:t>中岛英明，野村明著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POP广告插画图案精选5000点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中岛英明，野村明著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本书出售、求购地址：https://www.jiaokey.com/book/detail/13335806.html</w:t>
      </w:r>
    </w:p>
    <w:p>
      <w:r>
        <w:t>更多相关图书推荐：https://www.jiaokey.com</w:t>
      </w:r>
    </w:p>
    <w:p>
      <w:r>
        <w:t>中岛英明，野村明著 其他作品：https://www.jiaokey.com/tag/中岛英明，野村明著.html</w:t>
      </w:r>
    </w:p>
    <w:p>
      <w:r>
        <w:t>总源书局 出版图书：https://www.jiaokey.com/tag/总源书局.html</w:t>
      </w:r>
    </w:p>
    <w:p>
      <w:r>
        <w:t>关键词搜索：https://www.jiaokey.com/tag/POP广告插画图案精选5000点.html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