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POP广告实战技巧与实用素材库</w:t>
      </w:r>
    </w:p>
    <w:p>
      <w:r>
        <w:rPr>
          <w:rFonts w:ascii="宋体" w:hAnsi="宋体" w:eastAsia="宋体"/>
          <w:sz w:val="24"/>
        </w:rPr>
        <w:t>蔡维，高月斌，肖洒主编；田易欧，丁宁，尹金阳，郭旸副主编；修旭，张妹，张玲玲，刁丽等编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POP广告实战技巧与实用素材库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蔡维，高月斌，肖洒主编；田易欧，丁宁，尹金阳，郭旸副主编；修旭，张妹，张玲玲，刁丽等编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本书出售、求购地址：https://www.jiaokey.com/book/detail/13335503.html</w:t>
      </w:r>
    </w:p>
    <w:p>
      <w:r>
        <w:t>更多相关图书推荐：https://www.jiaokey.com</w:t>
      </w:r>
    </w:p>
    <w:p>
      <w:r>
        <w:t>蔡维，高月斌，肖洒主编；田易欧，丁宁，尹金阳，郭旸副主编；修旭，张妹，张玲玲，刁丽等编 其他作品：https://www.jiaokey.com/tag/蔡维，高月斌，肖洒主编；田易欧，丁宁，尹金阳，郭旸副主编；修旭，张妹，张玲玲，刁丽等编.html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关键词搜索：https://www.jiaokey.com/tag/POP广告实战技巧与实用素材库.html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