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统计学原理与应用</w:t>
      </w:r>
    </w:p>
    <w:p>
      <w:r>
        <w:rPr>
          <w:rFonts w:ascii="宋体" w:hAnsi="宋体" w:eastAsia="宋体"/>
          <w:sz w:val="24"/>
        </w:rPr>
        <w:t>程建华，洪文主编；胡本田，杨爱元，龙莹副主编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程建华，洪文主编；胡本田，杨爱元，龙莹副主编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本书出售、求购地址：https://www.jiaokey.com/book/detail/13334500.html</w:t>
      </w:r>
    </w:p>
    <w:p>
      <w:r>
        <w:t>更多相关图书推荐：https://www.jiaokey.com</w:t>
      </w:r>
    </w:p>
    <w:p>
      <w:r>
        <w:t>程建华，洪文主编；胡本田，杨爱元，龙莹副主编 其他作品：https://www.jiaokey.com/tag/程建华，洪文主编；胡本田，杨爱元，龙莹副主编.html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