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糖尿病肾病</w:t>
      </w:r>
    </w:p>
    <w:p>
      <w:r>
        <w:rPr>
          <w:rFonts w:ascii="宋体" w:hAnsi="宋体" w:eastAsia="宋体"/>
          <w:sz w:val="24"/>
        </w:rPr>
        <w:t>周育平主编；胡东鹏主审；李媛副主编；闫旭，李莎，张敏，程培育，裴军斌编著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周育平主编；胡东鹏主审；李媛副主编；闫旭，李莎，张敏，程培育，裴军斌编著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本书出售、求购地址：https://www.jiaokey.com/book/detail/13334101.html</w:t>
      </w:r>
    </w:p>
    <w:p>
      <w:r>
        <w:t>更多相关图书推荐：https://www.jiaokey.com</w:t>
      </w:r>
    </w:p>
    <w:p>
      <w:r>
        <w:t>周育平主编；胡东鹏主审；李媛副主编；闫旭，李莎，张敏，程培育，裴军斌编著 其他作品：https://www.jiaokey.com/tag/周育平主编；胡东鹏主审；李媛副主编；闫旭，李莎，张敏，程培育，裴军斌编著.html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