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肌肉骨骼的100个主要诊断  英文版</w:t>
      </w:r>
    </w:p>
    <w:p>
      <w:r>
        <w:rPr>
          <w:rFonts w:ascii="宋体" w:hAnsi="宋体" w:eastAsia="宋体"/>
          <w:sz w:val="24"/>
        </w:rPr>
        <w:t>（美）斯托勒著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肌肉骨骼的100个主要诊断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 Inc；世界图书出版公司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本书出售、求购地址：https://www.jiaokey.com/book/detail/13334076.html</w:t>
      </w:r>
    </w:p>
    <w:p>
      <w:r>
        <w:t>更多相关图书推荐：https://www.jiaokey.com</w:t>
      </w:r>
    </w:p>
    <w:p>
      <w:r>
        <w:t>（美）斯托勒著 其他作品：https://www.jiaokey.com/tag/（美）斯托勒著.html</w:t>
      </w:r>
    </w:p>
    <w:p>
      <w:r>
        <w:t>Amirsys Inc；世界图书出版公司 出版图书：https://www.jiaokey.com/tag/Amirsys Inc；世界图书出版公司.html</w:t>
      </w:r>
    </w:p>
    <w:p>
      <w:r>
        <w:t>关键词搜索：https://www.jiaokey.com/tag/袖珍放射专家  肌肉骨骼的100个主要诊断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