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十一五回眸  郑州市地方税务局</w:t>
      </w:r>
    </w:p>
    <w:p>
      <w:r>
        <w:rPr>
          <w:rFonts w:ascii="宋体" w:hAnsi="宋体" w:eastAsia="宋体"/>
          <w:sz w:val="24"/>
        </w:rPr>
        <w:t>吕太昌主编；孙武江副主编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十一五回眸  郑州市地方税务局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吕太昌主编；孙武江副主编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河南地税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本书出售、求购地址：https://www.jiaokey.com/book/detail/13333709.html</w:t>
      </w:r>
    </w:p>
    <w:p>
      <w:r>
        <w:t>更多相关图书推荐：https://www.jiaokey.com</w:t>
      </w:r>
    </w:p>
    <w:p>
      <w:r>
        <w:t>吕太昌主编；孙武江副主编 其他作品：https://www.jiaokey.com/tag/吕太昌主编；孙武江副主编.html</w:t>
      </w:r>
    </w:p>
    <w:p>
      <w:r>
        <w:t>河南地税 出版图书：https://www.jiaokey.com/tag/河南地税.html</w:t>
      </w:r>
    </w:p>
    <w:p>
      <w:r>
        <w:t>关键词搜索：https://www.jiaokey.com/tag/十一五回眸  郑州市地方税务局.html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