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书名：学术创业  中国研究型大学“第三使命”的认知与实现机制</w:t>
      </w:r>
    </w:p>
    <w:p>
      <w:r>
        <w:t>作者：夏清华著</w:t>
      </w:r>
    </w:p>
    <w:p>
      <w:r>
        <w:t>出版社：武汉：武汉大学出版社</w:t>
      </w:r>
    </w:p>
    <w:p>
      <w:r>
        <w:t>出版日期：2013.04</w:t>
      </w:r>
    </w:p>
    <w:p>
      <w:r>
        <w:t>总页数：332</w:t>
      </w:r>
    </w:p>
    <w:p>
      <w:r>
        <w:t>更多请访问教客网: www.jiaokey.com</w:t>
      </w:r>
    </w:p>
    <w:p>
      <w:r>
        <w:t>学术创业  中国研究型大学“第三使命”的认知与实现机制 评论地址：https://www.jiaokey.com/book/detail/13333674.html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