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中国农民绘画调研汇编</w:t>
      </w:r>
    </w:p>
    <w:p>
      <w:r>
        <w:rPr>
          <w:rFonts w:ascii="宋体" w:hAnsi="宋体" w:eastAsia="宋体"/>
          <w:sz w:val="24"/>
        </w:rPr>
        <w:t>夏潮，吴长江主编；中国美食家协会，中国文联国内联络部编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中国农民绘画调研汇编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夏潮，吴长江主编；中国美食家协会，中国文联国内联络部编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本书出售、求购地址：https://www.jiaokey.com/book/detail/13333257.html</w:t>
      </w:r>
    </w:p>
    <w:p>
      <w:r>
        <w:t>更多相关图书推荐：https://www.jiaokey.com</w:t>
      </w:r>
    </w:p>
    <w:p>
      <w:r>
        <w:t>夏潮，吴长江主编；中国美食家协会，中国文联国内联络部编 其他作品：https://www.jiaokey.com/tag/夏潮，吴长江主编；中国美食家协会，中国文联国内联络部编.html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关键词搜索：https://www.jiaokey.com/tag/中国农民绘画调研汇编.html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