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平面广告设计</w:t>
      </w:r>
    </w:p>
    <w:p>
      <w:r>
        <w:rPr>
          <w:rFonts w:ascii="宋体" w:hAnsi="宋体" w:eastAsia="宋体"/>
          <w:sz w:val="24"/>
        </w:rPr>
        <w:t>赵勤，姚敏娟主编；郑富平，冯文博，陈谨副主编；刘海燕，洪虹编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赵勤，姚敏娟主编；郑富平，冯文博，陈谨副主编；刘海燕，洪虹编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本书出售、求购地址：https://www.jiaokey.com/book/detail/13332995.html</w:t>
      </w:r>
    </w:p>
    <w:p>
      <w:r>
        <w:t>更多相关图书推荐：https://www.jiaokey.com</w:t>
      </w:r>
    </w:p>
    <w:p>
      <w:r>
        <w:t>赵勤，姚敏娟主编；郑富平，冯文博，陈谨副主编；刘海燕，洪虹编 其他作品：https://www.jiaokey.com/tag/赵勤，姚敏娟主编；郑富平，冯文博，陈谨副主编；刘海燕，洪虹编.html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关键词搜索：https://www.jiaokey.com/tag/平面广告设计.html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