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美术教育教程  素描</w:t>
      </w:r>
    </w:p>
    <w:p>
      <w:r>
        <w:rPr>
          <w:rFonts w:ascii="宋体" w:hAnsi="宋体" w:eastAsia="宋体"/>
          <w:sz w:val="24"/>
        </w:rPr>
        <w:t>李泽浩主编；黄亚奇，奇鸣，王文倩，张春新，胡蓉副主编；张平，郑宗秀，陈桂芝，刘宣等编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美术教育教程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李泽浩主编；黄亚奇，奇鸣，王文倩，张春新，胡蓉副主编；张平，郑宗秀，陈桂芝，刘宣等编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本书出售、求购地址：https://www.jiaokey.com/book/detail/13332874.html</w:t>
      </w:r>
    </w:p>
    <w:p>
      <w:r>
        <w:t>更多相关图书推荐：https://www.jiaokey.com</w:t>
      </w:r>
    </w:p>
    <w:p>
      <w:r>
        <w:t>李泽浩主编；黄亚奇，奇鸣，王文倩，张春新，胡蓉副主编；张平，郑宗秀，陈桂芝，刘宣等编 其他作品：https://www.jiaokey.com/tag/李泽浩主编；黄亚奇，奇鸣，王文倩，张春新，胡蓉副主编；张平，郑宗秀，陈桂芝，刘宣等编.html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关键词搜索：https://www.jiaokey.com/tag/美术教育教程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