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</w:t>
      </w:r>
    </w:p>
    <w:p>
      <w:r>
        <w:rPr>
          <w:rFonts w:ascii="宋体" w:hAnsi="宋体" w:eastAsia="宋体"/>
          <w:sz w:val="24"/>
        </w:rPr>
        <w:t>黄小金主编；邱东皓，高亚加，许建副主编；曹兴军编著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黄小金主编；邱东皓，高亚加，许建副主编；曹兴军编著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本书出售、求购地址：https://www.jiaokey.com/book/detail/13332863.html</w:t>
      </w:r>
    </w:p>
    <w:p>
      <w:r>
        <w:t>更多相关图书推荐：https://www.jiaokey.com</w:t>
      </w:r>
    </w:p>
    <w:p>
      <w:r>
        <w:t>黄小金主编；邱东皓，高亚加，许建副主编；曹兴军编著 其他作品：https://www.jiaokey.com/tag/黄小金主编；邱东皓，高亚加，许建副主编；曹兴军编著.html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