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政府优化科技资源配置研究：评价指标体系构建及政策建议</w:t>
      </w:r>
    </w:p>
    <w:p>
      <w:r>
        <w:rPr>
          <w:rFonts w:ascii="宋体" w:hAnsi="宋体" w:eastAsia="宋体"/>
          <w:sz w:val="24"/>
        </w:rPr>
        <w:t>沈赤，章丹著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政府优化科技资源配置研究：评价指标体系构建及政策建议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沈赤，章丹著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本书出售、求购地址：https://www.jiaokey.com/book/detail/13332365.html</w:t>
      </w:r>
    </w:p>
    <w:p>
      <w:r>
        <w:t>更多相关图书推荐：https://www.jiaokey.com</w:t>
      </w:r>
    </w:p>
    <w:p>
      <w:r>
        <w:t>沈赤，章丹著 其他作品：https://www.jiaokey.com/tag/沈赤，章丹著.html</w:t>
      </w:r>
    </w:p>
    <w:p>
      <w:r>
        <w:t>北京大学出版社 出版图书：https://www.jiaokey.com/tag/北京大学出版社.html</w:t>
      </w:r>
    </w:p>
    <w:p>
      <w:r>
        <w:t>关键词搜索：https://www.jiaokey.com/tag/政府优化科技资源配置研究：评价指标体系构建及政策建议.html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