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商丘县年鉴  1999</w:t>
      </w:r>
    </w:p>
    <w:p>
      <w:r>
        <w:rPr>
          <w:rFonts w:ascii="宋体" w:hAnsi="宋体" w:eastAsia="宋体"/>
          <w:sz w:val="24"/>
        </w:rPr>
        <w:t>商丘市睢阳区地方史志编纂委员会，商丘市睢阳区人民政府办公室编；万济江主编；田秋霞副主编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商丘市睢阳区地方史志编纂委员会，商丘市睢阳区人民政府办公室编；万济江主编；田秋霞副主编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本书出售、求购地址：https://www.jiaokey.com/book/detail/13331458.html</w:t>
      </w:r>
    </w:p>
    <w:p>
      <w:r>
        <w:t>更多相关图书推荐：https://www.jiaokey.com</w:t>
      </w:r>
    </w:p>
    <w:p>
      <w:r>
        <w:t>商丘市睢阳区地方史志编纂委员会，商丘市睢阳区人民政府办公室编；万济江主编；田秋霞副主编 其他作品：https://www.jiaokey.com/tag/商丘市睢阳区地方史志编纂委员会，商丘市睢阳区人民政府办公室编；万济江主编；田秋霞副主编.html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关键词搜索：https://www.jiaokey.com/tag/商丘县年鉴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