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文化兴市五探  文化产业篇</w:t>
      </w:r>
    </w:p>
    <w:p>
      <w:r>
        <w:rPr>
          <w:rFonts w:ascii="宋体" w:hAnsi="宋体" w:eastAsia="宋体"/>
          <w:sz w:val="24"/>
        </w:rPr>
        <w:t>政协安阳市委员会编；李晓煜，胡文录主编；尚月波，韩建周，李阳生副主编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文化兴市五探  文化产业篇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政协安阳市委员会编；李晓煜，胡文录主编；尚月波，韩建周，李阳生副主编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本书出售、求购地址：https://www.jiaokey.com/book/detail/13331386.html</w:t>
      </w:r>
    </w:p>
    <w:p>
      <w:r>
        <w:t>更多相关图书推荐：https://www.jiaokey.com</w:t>
      </w:r>
    </w:p>
    <w:p>
      <w:r>
        <w:t>政协安阳市委员会编；李晓煜，胡文录主编；尚月波，韩建周，李阳生副主编 其他作品：https://www.jiaokey.com/tag/政协安阳市委员会编；李晓煜，胡文录主编；尚月波，韩建周，李阳生副主编.html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关键词搜索：https://www.jiaokey.com/tag/文化兴市五探  文化产业篇.html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