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山水卷  四</w:t>
      </w:r>
    </w:p>
    <w:p>
      <w:r>
        <w:rPr>
          <w:rFonts w:ascii="宋体" w:hAnsi="宋体" w:eastAsia="宋体"/>
          <w:sz w:val="24"/>
        </w:rPr>
        <w:t>王槩，王蓍，王臬编；钱伟强，沈乐平注释点校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山水卷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王槩，王蓍，王臬编；钱伟强，沈乐平注释点校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本书出售、求购地址：https://www.jiaokey.com/book/detail/13330807.html</w:t>
      </w:r>
    </w:p>
    <w:p>
      <w:r>
        <w:t>更多相关图书推荐：https://www.jiaokey.com</w:t>
      </w:r>
    </w:p>
    <w:p>
      <w:r>
        <w:t>王槩，王蓍，王臬编；钱伟强，沈乐平注释点校 其他作品：https://www.jiaokey.com/tag/王槩，王蓍，王臬编；钱伟强，沈乐平注释点校.html</w:t>
      </w:r>
    </w:p>
    <w:p>
      <w:r>
        <w:t>上海书画出版社 出版图书：https://www.jiaokey.com/tag/上海书画出版社.html</w:t>
      </w:r>
    </w:p>
    <w:p>
      <w:r>
        <w:t>关键词搜索：https://www.jiaokey.com/tag/芥子园画传  山水卷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