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极简大用  包浩斯巨匠埃布尔斯</w:t>
      </w:r>
    </w:p>
    <w:p>
      <w:r>
        <w:rPr>
          <w:rFonts w:ascii="宋体" w:hAnsi="宋体" w:eastAsia="宋体"/>
          <w:sz w:val="24"/>
        </w:rPr>
        <w:t>奥利弗·巴克尔主编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极简大用  包浩斯巨匠埃布尔斯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奥利弗·巴克尔主编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高雄市立美术馆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本书出售、求购地址：https://www.jiaokey.com/book/detail/13330575.html</w:t>
      </w:r>
    </w:p>
    <w:p>
      <w:r>
        <w:t>更多相关图书推荐：https://www.jiaokey.com</w:t>
      </w:r>
    </w:p>
    <w:p>
      <w:r>
        <w:t>奥利弗·巴克尔主编 其他作品：https://www.jiaokey.com/tag/奥利弗·巴克尔主编.html</w:t>
      </w:r>
    </w:p>
    <w:p>
      <w:r>
        <w:t>高雄市立美术馆 出版图书：https://www.jiaokey.com/tag/高雄市立美术馆.html</w:t>
      </w:r>
    </w:p>
    <w:p>
      <w:r>
        <w:t>关键词搜索：https://www.jiaokey.com/tag/极简大用  包浩斯巨匠埃布尔斯.html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