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人体结构与功能  正常/异常  Q&amp;A全检视</w:t>
      </w:r>
    </w:p>
    <w:p>
      <w:r>
        <w:rPr>
          <w:rFonts w:ascii="宋体" w:hAnsi="宋体" w:eastAsia="宋体"/>
          <w:sz w:val="24"/>
        </w:rPr>
        <w:t>沼田光弘监修；林丽红译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人体结构与功能  正常/异常  Q&amp;A全检视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沼田光弘监修；林丽红译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本书出售、求购地址：https://www.jiaokey.com/book/detail/13330536.html</w:t>
      </w:r>
    </w:p>
    <w:p>
      <w:r>
        <w:t>更多相关图书推荐：https://www.jiaokey.com</w:t>
      </w:r>
    </w:p>
    <w:p>
      <w:r>
        <w:t>沼田光弘监修；林丽红译 其他作品：https://www.jiaokey.com/tag/沼田光弘监修；林丽红译.html</w:t>
      </w:r>
    </w:p>
    <w:p>
      <w:r>
        <w:t>三悦文化图书事业有限公司 出版图书：https://www.jiaokey.com/tag/三悦文化图书事业有限公司.html</w:t>
      </w:r>
    </w:p>
    <w:p>
      <w:r>
        <w:t>关键词搜索：https://www.jiaokey.com/tag/人体结构与功能  正常/异常  Q&amp;A全检视.html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