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德国民法动物饲养人责任（§§833，834 BGB)施陶丁格注解 2012年最新版施陶丁格德国民法典注解：侵权行为条款（§§830-838 BGB）之一部分</w:t>
      </w:r>
    </w:p>
    <w:p>
      <w:r>
        <w:rPr>
          <w:rFonts w:ascii="宋体" w:hAnsi="宋体" w:eastAsia="宋体"/>
          <w:sz w:val="24"/>
        </w:rPr>
        <w:t>（德）克里斯蒂娜·埃贝尔－博格斯著；王强译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德国民法动物饲养人责任（§§833，834 BGB)施陶丁格注解 2012年最新版施陶丁格德国民法典注解：侵权行为条款（§§830-838 BGB）之一部分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（德）克里斯蒂娜·埃贝尔－博格斯著；王强译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本书出售、求购地址：https://www.jiaokey.com/book/detail/13329966.html</w:t>
      </w:r>
    </w:p>
    <w:p>
      <w:r>
        <w:t>更多相关图书推荐：https://www.jiaokey.com</w:t>
      </w:r>
    </w:p>
    <w:p>
      <w:r>
        <w:t>（德）克里斯蒂娜·埃贝尔－博格斯著；王强译 其他作品：https://www.jiaokey.com/tag/（德）克里斯蒂娜·埃贝尔－博格斯著；王强译.html</w:t>
      </w:r>
    </w:p>
    <w:p>
      <w:r>
        <w:t>中国政法大学出版社 出版图书：https://www.jiaokey.com/tag/中国政法大学出版社.html</w:t>
      </w:r>
    </w:p>
    <w:p>
      <w:r>
        <w:t>关键词搜索：https://www.jiaokey.com/tag/德国民法动物饲养人责任（§§833，834 BGB)施陶丁格注解 2012年最新版施陶丁格德国民法典注解：侵权行为条款（§§830-838 BGB）之一部分.html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