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历史之路  威尼斯双年展与中国当代艺术20年  访谈集</w:t>
      </w:r>
    </w:p>
    <w:p>
      <w:r>
        <w:rPr>
          <w:rFonts w:ascii="宋体" w:hAnsi="宋体" w:eastAsia="宋体"/>
          <w:sz w:val="24"/>
        </w:rPr>
        <w:t>成都当代美术馆主编；（美）威德默（Widmer，R·），黄诗云编著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历史之路  威尼斯双年展与中国当代艺术20年  访谈集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成都当代美术馆主编；（美）威德默（Widmer，R·），黄诗云编著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艺术-展览会-意大利-文集-中国-现代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本书出售、求购地址：https://www.jiaokey.com/book/detail/13329423.html</w:t>
      </w:r>
    </w:p>
    <w:p>
      <w:r>
        <w:t>更多相关图书推荐：https://www.jiaokey.com</w:t>
      </w:r>
    </w:p>
    <w:p>
      <w:r>
        <w:t>成都当代美术馆主编；（美）威德默（Widmer，R·），黄诗云编著 其他作品：https://www.jiaokey.com/tag/成都当代美术馆主编；（美）威德默（Widmer，R·），黄诗云编著.html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关键词搜索：https://www.jiaokey.com/tag/艺术-展览会-意大利-文集-中国-现代.html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