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威兼二世时代的德国</w:t>
      </w:r>
    </w:p>
    <w:p>
      <w:r>
        <w:rPr>
          <w:rFonts w:ascii="宋体" w:hAnsi="宋体" w:eastAsia="宋体"/>
          <w:sz w:val="24"/>
        </w:rPr>
        <w:t>（英）詹姆斯·雷塔拉克（JAMES RETALLACK）著；王莹，方长明著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威兼二世时代的德国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（英）詹姆斯·雷塔拉克（JAMES RETALLACK）著；王莹，方长明著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本书出售、求购地址：https://www.jiaokey.com/book/detail/13329407.html</w:t>
      </w:r>
    </w:p>
    <w:p>
      <w:r>
        <w:t>更多相关图书推荐：https://www.jiaokey.com</w:t>
      </w:r>
    </w:p>
    <w:p>
      <w:r>
        <w:t>（英）詹姆斯·雷塔拉克（JAMES RETALLACK）著；王莹，方长明著 其他作品：https://www.jiaokey.com/tag/（英）詹姆斯·雷塔拉克（JAMES RETALLACK）著；王莹，方长明著.html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关键词搜索：https://www.jiaokey.com/tag/威兼二世时代的德国.html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