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2011基础教程</w:t>
      </w:r>
    </w:p>
    <w:p>
      <w:r>
        <w:rPr>
          <w:rFonts w:ascii="宋体" w:hAnsi="宋体" w:eastAsia="宋体"/>
          <w:sz w:val="24"/>
        </w:rPr>
        <w:t>王鹏，张凯雷，熊杰主编；赵佶，祁军伟，李跃光副主编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2011基础教程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王鹏，张凯雷，熊杰主编；赵佶，祁军伟，李跃光副主编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本书出售、求购地址：https://www.jiaokey.com/book/detail/13329045.html</w:t>
      </w:r>
    </w:p>
    <w:p>
      <w:r>
        <w:t>更多相关图书推荐：https://www.jiaokey.com</w:t>
      </w:r>
    </w:p>
    <w:p>
      <w:r>
        <w:t>王鹏，张凯雷，熊杰主编；赵佶，祁军伟，李跃光副主编 其他作品：https://www.jiaokey.com/tag/王鹏，张凯雷，熊杰主编；赵佶，祁军伟，李跃光副主编.html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关键词搜索：https://www.jiaokey.com/tag/3DS MAX 2011基础教程.html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