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做研究者，在课堂里收获幸福  开封七中60年校庆教科研文集</w:t>
      </w:r>
    </w:p>
    <w:p>
      <w:r>
        <w:rPr>
          <w:rFonts w:ascii="宋体" w:hAnsi="宋体" w:eastAsia="宋体"/>
          <w:sz w:val="24"/>
        </w:rPr>
        <w:t>杨世栋，喻晋平主编；郭翠岭，吉燕舞，火贵荣等副主编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做研究者，在课堂里收获幸福  开封七中60年校庆教科研文集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杨世栋，喻晋平主编；郭翠岭，吉燕舞，火贵荣等副主编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本书出售、求购地址：https://www.jiaokey.com/book/detail/13327864.html</w:t>
      </w:r>
    </w:p>
    <w:p>
      <w:r>
        <w:t>更多相关图书推荐：https://www.jiaokey.com</w:t>
      </w:r>
    </w:p>
    <w:p>
      <w:r>
        <w:t>杨世栋，喻晋平主编；郭翠岭，吉燕舞，火贵荣等副主编 其他作品：https://www.jiaokey.com/tag/杨世栋，喻晋平主编；郭翠岭，吉燕舞，火贵荣等副主编.html</w:t>
      </w:r>
    </w:p>
    <w:p>
      <w:r>
        <w:t>关键词搜索：https://www.jiaokey.com/tag/做研究者，在课堂里收获幸福  开封七中60年校庆教科研文集.html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