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风华六十年  1949-2009  与共和国一起成长</w:t>
      </w:r>
    </w:p>
    <w:p>
      <w:r>
        <w:rPr>
          <w:rFonts w:ascii="宋体" w:hAnsi="宋体" w:eastAsia="宋体"/>
          <w:sz w:val="24"/>
        </w:rPr>
        <w:t>赵志军主编；罗莉，郜玉宝副主编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风华六十年  1949-2009  与共和国一起成长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赵志军主编；罗莉，郜玉宝副主编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河南大学第一附属医院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本书出售、求购地址：https://www.jiaokey.com/book/detail/13327858.html</w:t>
      </w:r>
    </w:p>
    <w:p>
      <w:r>
        <w:t>更多相关图书推荐：https://www.jiaokey.com</w:t>
      </w:r>
    </w:p>
    <w:p>
      <w:r>
        <w:t>赵志军主编；罗莉，郜玉宝副主编 其他作品：https://www.jiaokey.com/tag/赵志军主编；罗莉，郜玉宝副主编.html</w:t>
      </w:r>
    </w:p>
    <w:p>
      <w:r>
        <w:t>河南大学第一附属医院 出版图书：https://www.jiaokey.com/tag/河南大学第一附属医院.html</w:t>
      </w:r>
    </w:p>
    <w:p>
      <w:r>
        <w:t>关键词搜索：https://www.jiaokey.com/tag/风华六十年  1949-2009  与共和国一起成长.html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