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片玉碎金  近代名人手书诗札释笺</w:t>
      </w:r>
    </w:p>
    <w:p>
      <w:r>
        <w:rPr>
          <w:rFonts w:ascii="宋体" w:hAnsi="宋体" w:eastAsia="宋体"/>
          <w:sz w:val="24"/>
        </w:rPr>
        <w:t>江瀚编集；高福生释箋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片玉碎金  近代名人手书诗札释笺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江瀚编集；高福生释箋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本书出售、求购地址：https://www.jiaokey.com/book/detail/13327321.html</w:t>
      </w:r>
    </w:p>
    <w:p>
      <w:r>
        <w:t>更多相关图书推荐：https://www.jiaokey.com</w:t>
      </w:r>
    </w:p>
    <w:p>
      <w:r>
        <w:t>江瀚编集；高福生释箋 其他作品：https://www.jiaokey.com/tag/江瀚编集；高福生释箋.html</w:t>
      </w:r>
    </w:p>
    <w:p>
      <w:r>
        <w:t>北京：中华书局 出版图书：https://www.jiaokey.com/tag/北京：中华书局.html</w:t>
      </w:r>
    </w:p>
    <w:p>
      <w:r>
        <w:t>关键词搜索：https://www.jiaokey.com/tag/片玉碎金  近代名人手书诗札释笺.html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