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现代欧洲经济问题</w:t>
      </w:r>
    </w:p>
    <w:p>
      <w:r>
        <w:rPr>
          <w:rFonts w:ascii="宋体" w:hAnsi="宋体" w:eastAsia="宋体"/>
          <w:sz w:val="24"/>
        </w:rPr>
        <w:t>（英）菲力普斯·蒲徕斯（Philips Price）著；刘穆，曾豫生译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（英）菲力普斯·蒲徕斯（Philips Price）著；刘穆，曾豫生译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本书出售、求购地址：https://www.jiaokey.com/book/detail/13325892.html</w:t>
      </w:r>
    </w:p>
    <w:p>
      <w:r>
        <w:t>更多相关图书推荐：https://www.jiaokey.com</w:t>
      </w:r>
    </w:p>
    <w:p>
      <w:r>
        <w:t>（英）菲力普斯·蒲徕斯（Philips Price）著；刘穆，曾豫生译 其他作品：https://www.jiaokey.com/tag/（英）菲力普斯·蒲徕斯（Philips Price）著；刘穆，曾豫生译.html</w:t>
      </w:r>
    </w:p>
    <w:p>
      <w:r>
        <w:t>远东图书公司 出版图书：https://www.jiaokey.com/tag/远东图书公司.html</w:t>
      </w:r>
    </w:p>
    <w:p>
      <w:r>
        <w:t>关键词搜索：https://www.jiaokey.com/tag/现代欧洲经济问题.html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