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总裁革命的理论与实践  总裁言行体系  初稿</w:t>
      </w:r>
    </w:p>
    <w:p>
      <w:r>
        <w:rPr>
          <w:rFonts w:ascii="宋体" w:hAnsi="宋体" w:eastAsia="宋体"/>
          <w:sz w:val="24"/>
        </w:rPr>
        <w:t>陈辞修讲述；谢然之，刘真笔记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总裁革命的理论与实践  总裁言行体系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陈辞修讲述；谢然之，刘真笔记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新湖北书店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本书出售、求购地址：https://www.jiaokey.com/book/detail/13325751.html</w:t>
      </w:r>
    </w:p>
    <w:p>
      <w:r>
        <w:t>更多相关图书推荐：https://www.jiaokey.com</w:t>
      </w:r>
    </w:p>
    <w:p>
      <w:r>
        <w:t>陈辞修讲述；谢然之，刘真笔记 其他作品：https://www.jiaokey.com/tag/陈辞修讲述；谢然之，刘真笔记.html</w:t>
      </w:r>
    </w:p>
    <w:p>
      <w:r>
        <w:t>新湖北书店 出版图书：https://www.jiaokey.com/tag/新湖北书店.html</w:t>
      </w:r>
    </w:p>
    <w:p>
      <w:r>
        <w:t>关键词搜索：https://www.jiaokey.com/tag/总裁革命的理论与实践  总裁言行体系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