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庚子赔款佘额经过情形</w:t>
      </w:r>
    </w:p>
    <w:p>
      <w:r>
        <w:rPr>
          <w:rFonts w:ascii="宋体" w:hAnsi="宋体" w:eastAsia="宋体"/>
          <w:sz w:val="24"/>
        </w:rPr>
        <w:t>徐仲迪，章之汶，孙坊，康瀚翻译；赵叔愚校阅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庚子赔款佘额经过情形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徐仲迪，章之汶，孙坊，康瀚翻译；赵叔愚校阅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本书出售、求购地址：https://www.jiaokey.com/book/detail/13324694.html</w:t>
      </w:r>
    </w:p>
    <w:p>
      <w:r>
        <w:t>更多相关图书推荐：https://www.jiaokey.com</w:t>
      </w:r>
    </w:p>
    <w:p>
      <w:r>
        <w:t>徐仲迪，章之汶，孙坊，康瀚翻译；赵叔愚校阅 其他作品：https://www.jiaokey.com/tag/徐仲迪，章之汶，孙坊，康瀚翻译；赵叔愚校阅.html</w:t>
      </w:r>
    </w:p>
    <w:p>
      <w:r>
        <w:t>商务印书馆 出版图书：https://www.jiaokey.com/tag/商务印书馆.html</w:t>
      </w:r>
    </w:p>
    <w:p>
      <w:r>
        <w:t>关键词搜索：https://www.jiaokey.com/tag/庚子赔款佘额经过情形.html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