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中国自然灾害与经济发展  第2版</w:t>
      </w:r>
    </w:p>
    <w:p>
      <w:r>
        <w:rPr>
          <w:rFonts w:ascii="宋体" w:hAnsi="宋体" w:eastAsia="宋体"/>
          <w:sz w:val="24"/>
        </w:rPr>
        <w:t>胡鞍钢，陆中臣，沙万英，郭其蕴，杨建新著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中国自然灾害与经济发展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胡鞍钢，陆中臣，沙万英，郭其蕴，杨建新著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本书出售、求购地址：https://www.jiaokey.com/book/detail/13324085.html</w:t>
      </w:r>
    </w:p>
    <w:p>
      <w:r>
        <w:t>更多相关图书推荐：https://www.jiaokey.com</w:t>
      </w:r>
    </w:p>
    <w:p>
      <w:r>
        <w:t>胡鞍钢，陆中臣，沙万英，郭其蕴，杨建新著 其他作品：https://www.jiaokey.com/tag/胡鞍钢，陆中臣，沙万英，郭其蕴，杨建新著.html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关键词搜索：https://www.jiaokey.com/tag/中国自然灾害与经济发展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