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原画创作实训</w:t>
      </w:r>
    </w:p>
    <w:p>
      <w:r>
        <w:rPr>
          <w:rFonts w:ascii="宋体" w:hAnsi="宋体" w:eastAsia="宋体"/>
          <w:sz w:val="24"/>
        </w:rPr>
        <w:t>芮顺淦主编；修瑞云，盛萍，叶智成副主编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原画创作实训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芮顺淦主编；修瑞云，盛萍，叶智成副主编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本书出售、求购地址：https://www.jiaokey.com/book/detail/13324004.html</w:t>
      </w:r>
    </w:p>
    <w:p>
      <w:r>
        <w:t>更多相关图书推荐：https://www.jiaokey.com</w:t>
      </w:r>
    </w:p>
    <w:p>
      <w:r>
        <w:t>芮顺淦主编；修瑞云，盛萍，叶智成副主编 其他作品：https://www.jiaokey.com/tag/芮顺淦主编；修瑞云，盛萍，叶智成副主编.html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关键词搜索：https://www.jiaokey.com/tag/原画创作实训.html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