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牛眼投资法  命中超值回报的选股王道</w:t>
      </w:r>
    </w:p>
    <w:p>
      <w:r>
        <w:rPr>
          <w:rFonts w:ascii="宋体" w:hAnsi="宋体" w:eastAsia="宋体"/>
          <w:sz w:val="24"/>
        </w:rPr>
        <w:t>（美）约翰·莫尔丁（JOHN MAULDIN）著；郑磊，袁婷婷译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牛眼投资法  命中超值回报的选股王道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（美）约翰·莫尔丁（JOHN MAULDIN）著；郑磊，袁婷婷译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本书出售、求购地址：https://www.jiaokey.com/book/detail/13323295.html</w:t>
      </w:r>
    </w:p>
    <w:p>
      <w:r>
        <w:t>更多相关图书推荐：https://www.jiaokey.com</w:t>
      </w:r>
    </w:p>
    <w:p>
      <w:r>
        <w:t>（美）约翰·莫尔丁（JOHN MAULDIN）著；郑磊，袁婷婷译 其他作品：https://www.jiaokey.com/tag/（美）约翰·莫尔丁（JOHN MAULDIN）著；郑磊，袁婷婷译.html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关键词搜索：https://www.jiaokey.com/tag/牛眼投资法  命中超值回报的选股王道.html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