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159  全纳教育与教师教育的国际发展动态  问题与挑战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159  全纳教育与教师教育的国际发展动态  问题与挑战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本书出售、求购地址：https://www.jiaokey.com/book/detail/13322963.html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159  全纳教育与教师教育的国际发展动态  问题与挑战.html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