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河南省沙颍河志</w:t>
      </w:r>
    </w:p>
    <w:p>
      <w:r>
        <w:rPr>
          <w:rFonts w:ascii="宋体" w:hAnsi="宋体" w:eastAsia="宋体"/>
          <w:sz w:val="24"/>
        </w:rPr>
        <w:t>闫振国，王恒山主编；河南省沙颍河工程管理局编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河南省沙颍河志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闫振国，王恒山主编；河南省沙颍河工程管理局编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本书出售、求购地址：https://www.jiaokey.com/book/detail/13322483.html</w:t>
      </w:r>
    </w:p>
    <w:p>
      <w:r>
        <w:t>更多相关图书推荐：https://www.jiaokey.com</w:t>
      </w:r>
    </w:p>
    <w:p>
      <w:r>
        <w:t>闫振国，王恒山主编；河南省沙颍河工程管理局编 其他作品：https://www.jiaokey.com/tag/闫振国，王恒山主编；河南省沙颍河工程管理局编.html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关键词搜索：https://www.jiaokey.com/tag/河南省沙颍河志.html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