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大别山黄氏文化与源流初探</w:t>
      </w:r>
    </w:p>
    <w:p>
      <w:r>
        <w:rPr>
          <w:rFonts w:ascii="宋体" w:hAnsi="宋体" w:eastAsia="宋体"/>
          <w:sz w:val="24"/>
        </w:rPr>
        <w:t>黄治侠，黄宏斌主编；黄正凯，黄俊洁，黄昌喜副主编；河南省潢川县黄氏文化研究会编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大别山黄氏文化与源流初探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黄治侠，黄宏斌主编；黄正凯，黄俊洁，黄昌喜副主编；河南省潢川县黄氏文化研究会编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本书出售、求购地址：https://www.jiaokey.com/book/detail/13322476.html</w:t>
      </w:r>
    </w:p>
    <w:p>
      <w:r>
        <w:t>更多相关图书推荐：https://www.jiaokey.com</w:t>
      </w:r>
    </w:p>
    <w:p>
      <w:r>
        <w:t>黄治侠，黄宏斌主编；黄正凯，黄俊洁，黄昌喜副主编；河南省潢川县黄氏文化研究会编 其他作品：https://www.jiaokey.com/tag/黄治侠，黄宏斌主编；黄正凯，黄俊洁，黄昌喜副主编；河南省潢川县黄氏文化研究会编.html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关键词搜索：https://www.jiaokey.com/tag/大别山黄氏文化与源流初探.html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