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FoxPro数据库实用教程实验指导与练习</w:t>
      </w:r>
    </w:p>
    <w:p>
      <w:r>
        <w:rPr>
          <w:rFonts w:ascii="宋体" w:hAnsi="宋体" w:eastAsia="宋体"/>
          <w:sz w:val="24"/>
        </w:rPr>
        <w:t>施风芹，孟令全主编；钱丽璞，王琦，马晓峰，孙壮副主编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FoxPro数据库实用教程实验指导与练习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施风芹，孟令全主编；钱丽璞，王琦，马晓峰，孙壮副主编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本书出售、求购地址：https://www.jiaokey.com/book/detail/13322013.html</w:t>
      </w:r>
    </w:p>
    <w:p>
      <w:r>
        <w:t>更多相关图书推荐：https://www.jiaokey.com</w:t>
      </w:r>
    </w:p>
    <w:p>
      <w:r>
        <w:t>施风芹，孟令全主编；钱丽璞，王琦，马晓峰，孙壮副主编 其他作品：https://www.jiaokey.com/tag/施风芹，孟令全主编；钱丽璞，王琦，马晓峰，孙壮副主编.html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关键词搜索：https://www.jiaokey.com/tag/Visual FoxPro数据库实用教程实验指导与练习.html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