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白血病诊断学</w:t>
      </w:r>
    </w:p>
    <w:p>
      <w:r>
        <w:rPr>
          <w:rFonts w:ascii="宋体" w:hAnsi="宋体" w:eastAsia="宋体"/>
          <w:sz w:val="24"/>
        </w:rPr>
        <w:t>卢兴国主编；马顺高，吕章春，史敏，龚旭波副主编；耿艳华，龚旭波，李早荣等编著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白血病诊断学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卢兴国主编；马顺高，吕章春，史敏，龚旭波副主编；耿艳华，龚旭波，李早荣等编著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本书出售、求购地址：https://www.jiaokey.com/book/detail/13321907.html</w:t>
      </w:r>
    </w:p>
    <w:p>
      <w:r>
        <w:t>更多相关图书推荐：https://www.jiaokey.com</w:t>
      </w:r>
    </w:p>
    <w:p>
      <w:r>
        <w:t>卢兴国主编；马顺高，吕章春，史敏，龚旭波副主编；耿艳华，龚旭波，李早荣等编著 其他作品：https://www.jiaokey.com/tag/卢兴国主编；马顺高，吕章春，史敏，龚旭波副主编；耿艳华，龚旭波，李早荣等编著.html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关键词搜索：https://www.jiaokey.com/tag/白血病诊断学.html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