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奖励出好孩子</w:t>
      </w:r>
    </w:p>
    <w:p>
      <w:r>
        <w:rPr>
          <w:rFonts w:ascii="宋体" w:hAnsi="宋体" w:eastAsia="宋体"/>
          <w:sz w:val="24"/>
        </w:rPr>
        <w:t>（美）谢勒博士，（美）施耐德著；（美）马修斯绘；代雪曦译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奖励出好孩子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（美）谢勒博士，（美）施耐德著；（美）马修斯绘；代雪曦译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本书出售、求购地址：https://www.jiaokey.com/book/detail/13321672.html</w:t>
      </w:r>
    </w:p>
    <w:p>
      <w:r>
        <w:t>更多相关图书推荐：https://www.jiaokey.com</w:t>
      </w:r>
    </w:p>
    <w:p>
      <w:r>
        <w:t>（美）谢勒博士，（美）施耐德著；（美）马修斯绘；代雪曦译 其他作品：https://www.jiaokey.com/tag/（美）谢勒博士，（美）施耐德著；（美）马修斯绘；代雪曦译.html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关键词搜索：https://www.jiaokey.com/tag/奖励出好孩子.html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