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法布尔科学故事</w:t>
      </w:r>
    </w:p>
    <w:p>
      <w:r>
        <w:rPr>
          <w:rFonts w:ascii="宋体" w:hAnsi="宋体" w:eastAsia="宋体"/>
          <w:sz w:val="24"/>
        </w:rPr>
        <w:t>法布尔著；董纯才译；适夷校订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法布尔著；董纯才译；适夷校订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本书出售、求购地址：https://www.jiaokey.com/book/detail/13319357.html</w:t>
      </w:r>
    </w:p>
    <w:p>
      <w:r>
        <w:t>更多相关图书推荐：https://www.jiaokey.com</w:t>
      </w:r>
    </w:p>
    <w:p>
      <w:r>
        <w:t>法布尔著；董纯才译；适夷校订 其他作品：https://www.jiaokey.com/tag/法布尔著；董纯才译；适夷校订.html</w:t>
      </w:r>
    </w:p>
    <w:p>
      <w:r>
        <w:t>儿童书局 出版图书：https://www.jiaokey.com/tag/儿童书局.html</w:t>
      </w:r>
    </w:p>
    <w:p>
      <w:r>
        <w:t>关键词搜索：https://www.jiaokey.com/tag/法布尔科学故事.html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