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论黄淮海平原治理与开发的水利措施  以河南省部分为例</w:t>
      </w:r>
    </w:p>
    <w:p>
      <w:r>
        <w:rPr>
          <w:rFonts w:ascii="宋体" w:hAnsi="宋体" w:eastAsia="宋体"/>
          <w:sz w:val="24"/>
        </w:rPr>
        <w:t>席荣光，刘绪震，阎占元，潘鸣钟，李寿考，张焕礼著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论黄淮海平原治理与开发的水利措施  以河南省部分为例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席荣光，刘绪震，阎占元，潘鸣钟，李寿考，张焕礼著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本书出售、求购地址：https://www.jiaokey.com/book/detail/13319238.html</w:t>
      </w:r>
    </w:p>
    <w:p>
      <w:r>
        <w:t>更多相关图书推荐：https://www.jiaokey.com</w:t>
      </w:r>
    </w:p>
    <w:p>
      <w:r>
        <w:t>席荣光，刘绪震，阎占元，潘鸣钟，李寿考，张焕礼著 其他作品：https://www.jiaokey.com/tag/席荣光，刘绪震，阎占元，潘鸣钟，李寿考，张焕礼著.html</w:t>
      </w:r>
    </w:p>
    <w:p>
      <w:r>
        <w:t>河南地理研究所 出版图书：https://www.jiaokey.com/tag/河南地理研究所.html</w:t>
      </w:r>
    </w:p>
    <w:p>
      <w:r>
        <w:t>关键词搜索：https://www.jiaokey.com/tag/论黄淮海平原治理与开发的水利措施  以河南省部分为例.html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