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免耕对尼日利亚西部种植不同作物土壤性质的影响</w:t>
      </w:r>
    </w:p>
    <w:p>
      <w:r>
        <w:rPr>
          <w:rFonts w:ascii="宋体" w:hAnsi="宋体" w:eastAsia="宋体"/>
          <w:sz w:val="24"/>
        </w:rPr>
        <w:t>R·莱尔著；林富瑞译；刘宗岹校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免耕对尼日利亚西部种植不同作物土壤性质的影响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R·莱尔著；林富瑞译；刘宗岹校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中国科学院河南地理研究所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本书出售、求购地址：https://www.jiaokey.com/book/detail/13319015.html</w:t>
      </w:r>
    </w:p>
    <w:p>
      <w:r>
        <w:t>更多相关图书推荐：https://www.jiaokey.com</w:t>
      </w:r>
    </w:p>
    <w:p>
      <w:r>
        <w:t>R·莱尔著；林富瑞译；刘宗岹校 其他作品：https://www.jiaokey.com/tag/R·莱尔著；林富瑞译；刘宗岹校.html</w:t>
      </w:r>
    </w:p>
    <w:p>
      <w:r>
        <w:t>中国科学院河南地理研究所 出版图书：https://www.jiaokey.com/tag/中国科学院河南地理研究所.html</w:t>
      </w:r>
    </w:p>
    <w:p>
      <w:r>
        <w:t>关键词搜索：https://www.jiaokey.com/tag/免耕对尼日利亚西部种植不同作物土壤性质的影响.html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