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管城回族区年鉴  2009</w:t>
      </w:r>
    </w:p>
    <w:p>
      <w:r>
        <w:rPr>
          <w:rFonts w:ascii="宋体" w:hAnsi="宋体" w:eastAsia="宋体"/>
          <w:sz w:val="24"/>
        </w:rPr>
        <w:t>郑州市管城回族区地方志办公室承编；杨国华，周遂枝主编；崔涛，王忠，何蕾副主编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郑州市管城回族区地方志办公室承编；杨国华，周遂枝主编；崔涛，王忠，何蕾副主编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本书出售、求购地址：https://www.jiaokey.com/book/detail/13318960.html</w:t>
      </w:r>
    </w:p>
    <w:p>
      <w:r>
        <w:t>更多相关图书推荐：https://www.jiaokey.com</w:t>
      </w:r>
    </w:p>
    <w:p>
      <w:r>
        <w:t>郑州市管城回族区地方志办公室承编；杨国华，周遂枝主编；崔涛，王忠，何蕾副主编 其他作品：https://www.jiaokey.com/tag/郑州市管城回族区地方志办公室承编；杨国华，周遂枝主编；崔涛，王忠，何蕾副主编.html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关键词搜索：https://www.jiaokey.com/tag/管城回族区年鉴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