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2005数据库实践教程  开发与设计篇</w:t>
      </w:r>
    </w:p>
    <w:p>
      <w:r>
        <w:rPr>
          <w:rFonts w:ascii="宋体" w:hAnsi="宋体" w:eastAsia="宋体"/>
          <w:sz w:val="24"/>
        </w:rPr>
        <w:t>钱哨，张继红，陈小全主编；周晓红，朱继顺，胡宝莲等副主编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2005数据库实践教程  开发与设计篇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钱哨，张继红，陈小全主编；周晓红，朱继顺，胡宝莲等副主编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本书出售、求购地址：https://www.jiaokey.com/book/detail/13318655.html</w:t>
      </w:r>
    </w:p>
    <w:p>
      <w:r>
        <w:t>更多相关图书推荐：https://www.jiaokey.com</w:t>
      </w:r>
    </w:p>
    <w:p>
      <w:r>
        <w:t>钱哨，张继红，陈小全主编；周晓红，朱继顺，胡宝莲等副主编 其他作品：https://www.jiaokey.com/tag/钱哨，张继红，陈小全主编；周晓红，朱继顺，胡宝莲等副主编.html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2005数据库实践教程  开发与设计篇.html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