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竞选风波</w:t>
      </w:r>
    </w:p>
    <w:p>
      <w:r>
        <w:rPr>
          <w:rFonts w:ascii="宋体" w:hAnsi="宋体" w:eastAsia="宋体"/>
          <w:sz w:val="24"/>
        </w:rPr>
        <w:t>（法）肖朗等著；（法）贝纳格里亚等绘；王思怡等译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竞选风波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（法）肖朗等著；（法）贝纳格里亚等绘；王思怡等译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本书出售、求购地址：https://www.jiaokey.com/book/detail/13317710.html</w:t>
      </w:r>
    </w:p>
    <w:p>
      <w:r>
        <w:t>更多相关图书推荐：https://www.jiaokey.com</w:t>
      </w:r>
    </w:p>
    <w:p>
      <w:r>
        <w:t>（法）肖朗等著；（法）贝纳格里亚等绘；王思怡等译 其他作品：https://www.jiaokey.com/tag/（法）肖朗等著；（法）贝纳格里亚等绘；王思怡等译.html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竞选风波.html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