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河南国土资源年鉴  2011</w:t>
      </w:r>
    </w:p>
    <w:p>
      <w:r>
        <w:rPr>
          <w:rFonts w:ascii="宋体" w:hAnsi="宋体" w:eastAsia="宋体"/>
          <w:sz w:val="24"/>
        </w:rPr>
        <w:t>河南省国土资源厅办公室编；张昌全，蒲含勇主编；李艳（执行）主编；韩亚峰执行副主编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河南国土资源年鉴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河南省国土资源厅办公室编；张昌全，蒲含勇主编；李艳（执行）主编；韩亚峰执行副主编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本书出售、求购地址：https://www.jiaokey.com/book/detail/13317009.html</w:t>
      </w:r>
    </w:p>
    <w:p>
      <w:r>
        <w:t>更多相关图书推荐：https://www.jiaokey.com</w:t>
      </w:r>
    </w:p>
    <w:p>
      <w:r>
        <w:t>河南省国土资源厅办公室编；张昌全，蒲含勇主编；李艳（执行）主编；韩亚峰执行副主编 其他作品：https://www.jiaokey.com/tag/河南省国土资源厅办公室编；张昌全，蒲含勇主编；李艳（执行）主编；韩亚峰执行副主编.html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关键词搜索：https://www.jiaokey.com/tag/河南国土资源年鉴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