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艺术的魅力  当代艺术收藏在中国</w:t>
      </w:r>
    </w:p>
    <w:p>
      <w:r>
        <w:rPr>
          <w:rFonts w:ascii="宋体" w:hAnsi="宋体" w:eastAsia="宋体"/>
          <w:sz w:val="24"/>
        </w:rPr>
        <w:t>黄笃，李小倩策展人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艺术的魅力  当代艺术收藏在中国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黄笃，李小倩策展人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本书出售、求购地址：https://www.jiaokey.com/book/detail/13316738.html</w:t>
      </w:r>
    </w:p>
    <w:p>
      <w:r>
        <w:t>更多相关图书推荐：https://www.jiaokey.com</w:t>
      </w:r>
    </w:p>
    <w:p>
      <w:r>
        <w:t>黄笃，李小倩策展人 其他作品：https://www.jiaokey.com/tag/黄笃，李小倩策展人.html</w:t>
      </w:r>
    </w:p>
    <w:p>
      <w:r>
        <w:t>中国今日美术馆 出版图书：https://www.jiaokey.com/tag/中国今日美术馆.html</w:t>
      </w:r>
    </w:p>
    <w:p>
      <w:r>
        <w:t>关键词搜索：https://www.jiaokey.com/tag/艺术的魅力  当代艺术收藏在中国.html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