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高中生必读名家戏剧  雷雨茶馆西厢记</w:t>
      </w:r>
    </w:p>
    <w:p>
      <w:r>
        <w:rPr>
          <w:rFonts w:ascii="宋体" w:hAnsi="宋体" w:eastAsia="宋体"/>
          <w:sz w:val="24"/>
        </w:rPr>
        <w:t>曹禺，老舍，王实甫著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高中生必读名家戏剧  雷雨茶馆西厢记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曹禺，老舍，王实甫著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文汇基础阅读丛书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本书出售、求购地址：https://www.jiaokey.com/book/detail/13315538.html</w:t>
      </w:r>
    </w:p>
    <w:p>
      <w:r>
        <w:t>更多相关图书推荐：https://www.jiaokey.com</w:t>
      </w:r>
    </w:p>
    <w:p>
      <w:r>
        <w:t>曹禺，老舍，王实甫著 其他作品：https://www.jiaokey.com/tag/曹禺，老舍，王实甫著.html</w:t>
      </w:r>
    </w:p>
    <w:p>
      <w:r>
        <w:t>文汇基础阅读丛书 出版图书：https://www.jiaokey.com/tag/文汇基础阅读丛书.html</w:t>
      </w:r>
    </w:p>
    <w:p>
      <w:r>
        <w:t>关键词搜索：https://www.jiaokey.com/tag/语文基础阅读丛书  高中生必读名家戏剧  雷雨茶馆西厢记.html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