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河南种业50年</w:t>
      </w:r>
    </w:p>
    <w:p>
      <w:r>
        <w:rPr>
          <w:rFonts w:ascii="宋体" w:hAnsi="宋体" w:eastAsia="宋体"/>
          <w:sz w:val="24"/>
        </w:rPr>
        <w:t>河南省种子管理站，河南省种子协会编著；雒魁虎，汤其林主编；霍晓妮，陈合群，王星光副主编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河南种业50年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河南省种子管理站，河南省种子协会编著；雒魁虎，汤其林主编；霍晓妮，陈合群，王星光副主编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本书出售、求购地址：https://www.jiaokey.com/book/detail/13314758.html</w:t>
      </w:r>
    </w:p>
    <w:p>
      <w:r>
        <w:t>更多相关图书推荐：https://www.jiaokey.com</w:t>
      </w:r>
    </w:p>
    <w:p>
      <w:r>
        <w:t>河南省种子管理站，河南省种子协会编著；雒魁虎，汤其林主编；霍晓妮，陈合群，王星光副主编 其他作品：https://www.jiaokey.com/tag/河南省种子管理站，河南省种子协会编著；雒魁虎，汤其林主编；霍晓妮，陈合群，王星光副主编.html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关键词搜索：https://www.jiaokey.com/tag/河南种业50年.html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