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邓小平理论和“三个代表”重要思想教程</w:t>
      </w:r>
    </w:p>
    <w:p>
      <w:r>
        <w:rPr>
          <w:rFonts w:ascii="宋体" w:hAnsi="宋体" w:eastAsia="宋体"/>
          <w:sz w:val="24"/>
        </w:rPr>
        <w:t>郑邦山，何传亮主；王春梅，陈利平，潘洪亮，丁翠玲副主编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郑邦山，何传亮主；王春梅，陈利平，潘洪亮，丁翠玲副主编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本书出售、求购地址：https://www.jiaokey.com/book/detail/13314472.html</w:t>
      </w:r>
    </w:p>
    <w:p>
      <w:r>
        <w:t>更多相关图书推荐：https://www.jiaokey.com</w:t>
      </w:r>
    </w:p>
    <w:p>
      <w:r>
        <w:t>郑邦山，何传亮主；王春梅，陈利平，潘洪亮，丁翠玲副主编 其他作品：https://www.jiaokey.com/tag/郑邦山，何传亮主；王春梅，陈利平，潘洪亮，丁翠玲副主编.html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关键词搜索：https://www.jiaokey.com/tag/邓小平理论和“三个代表”重要思想教程.html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